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E5AB44">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hint="default" w:ascii="Times New Roman" w:hAnsi="Times New Roman" w:cs="Times New Roman"/>
        </w:rPr>
      </w:pPr>
    </w:p>
    <w:p w14:paraId="5BF3A159">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hint="default" w:ascii="Times New Roman" w:hAnsi="Times New Roman" w:cs="Times New Roman"/>
        </w:rPr>
      </w:pPr>
    </w:p>
    <w:p w14:paraId="5480AEB6">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hint="default" w:ascii="Times New Roman" w:hAnsi="Times New Roman" w:cs="Times New Roman"/>
        </w:rPr>
      </w:pPr>
    </w:p>
    <w:p w14:paraId="3AC3E485">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物业管理服务项目采购需求书</w:t>
      </w:r>
    </w:p>
    <w:p w14:paraId="28F0EEA3">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default" w:ascii="Times New Roman" w:hAnsi="Times New Roman" w:eastAsia="方正小标宋简体" w:cs="Times New Roman"/>
          <w:sz w:val="44"/>
          <w:szCs w:val="44"/>
        </w:rPr>
      </w:pPr>
    </w:p>
    <w:p w14:paraId="1DBB2446">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40" w:lineRule="exact"/>
        <w:ind w:firstLine="640" w:firstLineChars="200"/>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项目名称</w:t>
      </w:r>
    </w:p>
    <w:p w14:paraId="11FAA99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茂名市高技能人才公共实训中心物业管理服务项目</w:t>
      </w:r>
    </w:p>
    <w:p w14:paraId="17FCB8B6">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40" w:lineRule="exact"/>
        <w:ind w:left="0" w:leftChars="0" w:firstLine="640" w:firstLineChars="200"/>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服务地点</w:t>
      </w:r>
    </w:p>
    <w:p w14:paraId="5BF229A5">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4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茂名市光华南路119号大院茂名市人力资源产业园、茂名市人事考试基地;</w:t>
      </w:r>
    </w:p>
    <w:p w14:paraId="6EF0467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2、茂名市油城三路312号粤西创业创新孵化基地。</w:t>
      </w:r>
    </w:p>
    <w:p w14:paraId="62A5CB8E">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default" w:ascii="Times New Roman" w:hAnsi="Times New Roman" w:eastAsia="仿宋_GB2312" w:cs="Times New Roman"/>
          <w:sz w:val="32"/>
          <w:szCs w:val="32"/>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lang w:val="en-US" w:eastAsia="zh-CN"/>
        </w:rPr>
        <w:t>、</w:t>
      </w:r>
      <w:r>
        <w:rPr>
          <w:rFonts w:hint="default" w:ascii="Times New Roman" w:hAnsi="Times New Roman" w:eastAsia="黑体" w:cs="Times New Roman"/>
          <w:sz w:val="32"/>
          <w:szCs w:val="32"/>
        </w:rPr>
        <w:t>项目预算：</w:t>
      </w:r>
      <w:r>
        <w:rPr>
          <w:rFonts w:hint="default" w:ascii="Times New Roman" w:hAnsi="Times New Roman" w:eastAsia="仿宋_GB2312" w:cs="Times New Roman"/>
          <w:sz w:val="32"/>
          <w:szCs w:val="32"/>
        </w:rPr>
        <w:t>最高限价人民币</w:t>
      </w:r>
      <w:r>
        <w:rPr>
          <w:rFonts w:hint="eastAsia" w:ascii="Times New Roman" w:hAnsi="Times New Roman" w:eastAsia="仿宋_GB2312" w:cs="Times New Roman"/>
          <w:sz w:val="32"/>
          <w:szCs w:val="32"/>
          <w:lang w:val="en-US" w:eastAsia="zh-CN"/>
        </w:rPr>
        <w:t>49</w:t>
      </w:r>
      <w:r>
        <w:rPr>
          <w:rFonts w:hint="default" w:ascii="Times New Roman" w:hAnsi="Times New Roman" w:eastAsia="仿宋_GB2312" w:cs="Times New Roman"/>
          <w:sz w:val="32"/>
          <w:szCs w:val="32"/>
        </w:rPr>
        <w:t>万元/年 。</w:t>
      </w:r>
    </w:p>
    <w:p w14:paraId="458D8AC2">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、资格要求</w:t>
      </w:r>
    </w:p>
    <w:p w14:paraId="0C8A204B">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textAlignment w:val="baseline"/>
        <w:rPr>
          <w:rFonts w:hint="eastAsia" w:ascii="Times New Roman" w:hAnsi="Times New Roman" w:eastAsia="仿宋_GB2312" w:cs="Times New Roman"/>
          <w:sz w:val="32"/>
          <w:szCs w:val="32"/>
          <w:lang w:eastAsia="zh-CN"/>
        </w:rPr>
      </w:pPr>
      <w:r>
        <w:rPr>
          <w:rFonts w:hint="eastAsia" w:ascii="楷体_GB2312" w:hAnsi="楷体_GB2312" w:eastAsia="楷体_GB2312" w:cs="楷体_GB2312"/>
          <w:sz w:val="32"/>
          <w:szCs w:val="32"/>
          <w:lang w:val="en-US" w:eastAsia="zh-CN"/>
        </w:rPr>
        <w:t>1、</w:t>
      </w:r>
      <w:r>
        <w:rPr>
          <w:rFonts w:hint="default" w:ascii="Times New Roman" w:hAnsi="Times New Roman" w:eastAsia="仿宋_GB2312" w:cs="Times New Roman"/>
          <w:sz w:val="32"/>
          <w:szCs w:val="32"/>
        </w:rPr>
        <w:t>符合《政府采购法》第二十二条供应商资格条件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具有中华人民共和国物业服务企业资质，必须是广东政府采购平台上供应商</w:t>
      </w:r>
      <w:r>
        <w:rPr>
          <w:rFonts w:hint="eastAsia" w:ascii="Times New Roman" w:hAnsi="Times New Roman" w:eastAsia="仿宋_GB2312" w:cs="Times New Roman"/>
          <w:sz w:val="32"/>
          <w:szCs w:val="32"/>
          <w:lang w:eastAsia="zh-CN"/>
        </w:rPr>
        <w:t>；</w:t>
      </w:r>
    </w:p>
    <w:p w14:paraId="74D0D803">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textAlignment w:val="baseline"/>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具有独立承担民事责任的能力：在中华人民共和国境内注册的法人或其他组织或自然人，提交有效的营业执照(或事业法人登记证等相关证明)副本复印件、法人身份证复印件、报价文件</w:t>
      </w:r>
      <w:r>
        <w:rPr>
          <w:rFonts w:hint="eastAsia" w:ascii="Times New Roman" w:hAnsi="Times New Roman" w:eastAsia="仿宋_GB2312" w:cs="Times New Roman"/>
          <w:sz w:val="32"/>
          <w:szCs w:val="32"/>
          <w:lang w:eastAsia="zh-CN"/>
        </w:rPr>
        <w:t>；</w:t>
      </w:r>
    </w:p>
    <w:p w14:paraId="2DA7E656">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有依法缴纳税收和社会保障资金的良好记录</w:t>
      </w:r>
      <w:r>
        <w:rPr>
          <w:rFonts w:hint="eastAsia" w:ascii="Times New Roman" w:hAnsi="Times New Roman" w:eastAsia="仿宋_GB2312" w:cs="Times New Roman"/>
          <w:sz w:val="32"/>
          <w:szCs w:val="32"/>
          <w:lang w:eastAsia="zh-CN"/>
        </w:rPr>
        <w:t>；</w:t>
      </w:r>
      <w:bookmarkStart w:id="0" w:name="_GoBack"/>
      <w:bookmarkEnd w:id="0"/>
    </w:p>
    <w:p w14:paraId="020CB4FF">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具有良好的商业信誉和健全的财务会计制度：</w:t>
      </w:r>
    </w:p>
    <w:p w14:paraId="70EED2C7">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履行合同所必需的设备和专业技术能力</w:t>
      </w:r>
      <w:r>
        <w:rPr>
          <w:rFonts w:hint="eastAsia" w:ascii="Times New Roman" w:hAnsi="Times New Roman" w:eastAsia="仿宋_GB2312" w:cs="Times New Roman"/>
          <w:sz w:val="32"/>
          <w:szCs w:val="32"/>
          <w:lang w:eastAsia="zh-CN"/>
        </w:rPr>
        <w:t>；</w:t>
      </w:r>
    </w:p>
    <w:p w14:paraId="70D92DC9">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参加采购活动前3年内，在经营活动中没有重大违法记录</w:t>
      </w:r>
      <w:r>
        <w:rPr>
          <w:rFonts w:hint="eastAsia" w:ascii="Times New Roman" w:hAnsi="Times New Roman" w:eastAsia="仿宋_GB2312" w:cs="Times New Roman"/>
          <w:sz w:val="32"/>
          <w:szCs w:val="32"/>
          <w:lang w:eastAsia="zh-CN"/>
        </w:rPr>
        <w:t>。</w:t>
      </w:r>
    </w:p>
    <w:p w14:paraId="6CD5C249">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default" w:ascii="Times New Roman" w:hAnsi="Times New Roman" w:eastAsia="仿宋_GB2312" w:cs="Times New Roman"/>
          <w:sz w:val="32"/>
          <w:szCs w:val="32"/>
        </w:rPr>
      </w:pPr>
      <w:r>
        <w:rPr>
          <w:rFonts w:hint="eastAsia"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lang w:val="en-US" w:eastAsia="zh-CN"/>
        </w:rPr>
        <w:t>、</w:t>
      </w:r>
      <w:r>
        <w:rPr>
          <w:rFonts w:hint="default" w:ascii="Times New Roman" w:hAnsi="Times New Roman" w:eastAsia="黑体" w:cs="Times New Roman"/>
          <w:sz w:val="32"/>
          <w:szCs w:val="32"/>
        </w:rPr>
        <w:t>服务日期</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年1月1日至202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年12月31日。</w:t>
      </w:r>
    </w:p>
    <w:p w14:paraId="0AFC5257">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rPr>
        <w:t>服务需求</w:t>
      </w:r>
    </w:p>
    <w:p w14:paraId="359C47CC">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val="en-US" w:eastAsia="zh-CN"/>
        </w:rPr>
        <w:t>一</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保洁服务</w:t>
      </w:r>
    </w:p>
    <w:p w14:paraId="6B0696E1">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年龄不得大于60岁，初中以上文化程度，无犯罪记录，身体健康，能提供体检结果及健康证明，经培训合格后上岗。</w:t>
      </w:r>
    </w:p>
    <w:p w14:paraId="76CB2771">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jc w:val="lef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各区域地面、楼梯间、电梯内等干净、无杂物、无污渍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无积水；墙面、门窗、天花、栏杆、镜面等干净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无蜘蛛网、无尘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无污渍。玻璃门窗透明、洁净、无水斑渍、污点、油污，无明显手印 。</w:t>
      </w:r>
    </w:p>
    <w:p w14:paraId="0787767C">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办公场所消毒、灭四害(灭老鼠、蟑螂等)、预防流行性疾 病、传播性病毒消杀服务，每年4-11月进行不少于4次灭四害消杀服务。</w:t>
      </w:r>
    </w:p>
    <w:p w14:paraId="20F6A313">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天面露台下水道、集雨口及排水渠道、化粪池等定期清理、 无异物异味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一年至少进行一次集中抽取化粪池积粪及清洗化粪。</w:t>
      </w:r>
    </w:p>
    <w:p w14:paraId="17D8A2BB">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定期维护保养收集设备，并及时清运生活垃圾；垃圾集放场地干净，无严重异味。各楼道垃圾清运时，回避上下班时间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垃圾做到日产日清。</w:t>
      </w:r>
    </w:p>
    <w:p w14:paraId="1B2B2E02">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台布、窗帘、沙发套、地毯等布无尘、无污渍。电梯、栏杆等不锈钢表面无污渍，有亮泽，表面膜保持良好状态，烟缸内无烟头，杂物。垃圾桶外表干净、无虫蚁等</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无特别气味。</w:t>
      </w:r>
    </w:p>
    <w:p w14:paraId="2468953D">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卫生间、洗手池、污物池、器械池每天冲洗厕所、器械池、洗手池和污物池各两次，会议期间，要派专人负责会场卫生间的保洁，做到无污渍、无积水、无臭味，定期消毒，保持畅通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遇堵塞要及时疏通。</w:t>
      </w:r>
    </w:p>
    <w:p w14:paraId="0ACCA08C">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车场道路、庭院及公共场所无垃圾、无明显灰尘、无积水、无杂草，地板光亮、明洁，走廊扶手无积尘。</w:t>
      </w:r>
    </w:p>
    <w:p w14:paraId="6D163F08">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会议室、办公场所、办公家具和其他公共设施无灰尘、无污物、无水渍、每日擦拭一次。</w:t>
      </w:r>
    </w:p>
    <w:p w14:paraId="27018150">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保洁岗位设置人数达要求，工作时间及工作效果能满足需求。</w:t>
      </w:r>
    </w:p>
    <w:p w14:paraId="6A5DBBD7">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val="en-US" w:eastAsia="zh-CN"/>
        </w:rPr>
        <w:t>二</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安保服务</w:t>
      </w:r>
    </w:p>
    <w:p w14:paraId="31A5550E">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年龄在20岁以上55岁以下，身体健康，能出示体检结果和健康证明，高中以上文化程度，无犯罪记录，形象端庄、礼貌 待人、作风正派、乐于助人、严守纪律、坚持原则。</w:t>
      </w:r>
    </w:p>
    <w:p w14:paraId="1F8F351F">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中心内无治安事故、灾害失窃事故。公共财物无人为损坏</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完好率达95%。</w:t>
      </w:r>
    </w:p>
    <w:p w14:paraId="067EED86">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保安服务管理实行24小时值班，制定实施严格的管理制 度和岗位职责，能按相关要求执行落实。</w:t>
      </w:r>
    </w:p>
    <w:p w14:paraId="05D1F011">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履行保安、门卫、守护、巡逻、搬运、安全防范技术服务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做到保证中心有良好的工作环境。</w:t>
      </w:r>
    </w:p>
    <w:p w14:paraId="673A826F">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做好防火、防盗、防破坏、防治安事故的工作。</w:t>
      </w:r>
    </w:p>
    <w:p w14:paraId="1D4FFDC5">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主动维护中心内的治安、交通秩序，发现违法犯罪人员应奋勇捉拿。制止一切扰乱中心工作秩序的行为。做好各类重大活 动、社会活动的相关保卫工作，重要领导、宾客及重大节日的秩序维护工作。同时延长工作时间增加巡视频率，并留有足够的值班人员。</w:t>
      </w:r>
    </w:p>
    <w:p w14:paraId="15D7CA50">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做好车辆出入的管理，指挥车辆按规定的路线行驶，保证通道畅顺。巡查车辆是否正常。门岗值班人员应保管好寄送的书 报、信件，并及时分发。不得中心工作的任何信息、资料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数据。果断处理紧急突发事件，协助指挥疏散人群，并维持现场秩序。</w:t>
      </w:r>
    </w:p>
    <w:p w14:paraId="2F73A51D">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监控室保证24小时有熟悉监控系统操作的监控人员值班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对物业管理区域实行24小时监控，监控员在当班期间不能私自离岗，爱护监控设备，未经允许人员进入监控室，监控录像和有关资料未经中心同意不得外泄。</w:t>
      </w:r>
    </w:p>
    <w:p w14:paraId="43B1EA27">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工作人员有义务接受中心有关职业安全、消防安全、生物安全的知识培训，并有义务督促保洁、保安人员等遵守安全规定进行作业。</w:t>
      </w:r>
    </w:p>
    <w:p w14:paraId="28CA358D">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 xml:space="preserve">每年1次进行重大的消防演练或防灾应急演习。 </w:t>
      </w:r>
    </w:p>
    <w:p w14:paraId="057807F2">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val="en-US" w:eastAsia="zh-CN"/>
        </w:rPr>
        <w:t>三</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val="en-US" w:eastAsia="zh-CN"/>
        </w:rPr>
        <w:t>绿化</w:t>
      </w:r>
      <w:r>
        <w:rPr>
          <w:rFonts w:hint="eastAsia" w:ascii="Times New Roman" w:hAnsi="Times New Roman" w:eastAsia="楷体_GB2312" w:cs="Times New Roman"/>
          <w:b/>
          <w:bCs/>
          <w:sz w:val="32"/>
          <w:szCs w:val="32"/>
          <w:lang w:val="en-US" w:eastAsia="zh-CN"/>
        </w:rPr>
        <w:t>养护</w:t>
      </w:r>
      <w:r>
        <w:rPr>
          <w:rFonts w:hint="default" w:ascii="Times New Roman" w:hAnsi="Times New Roman" w:eastAsia="楷体_GB2312" w:cs="Times New Roman"/>
          <w:b/>
          <w:bCs/>
          <w:sz w:val="32"/>
          <w:szCs w:val="32"/>
          <w:lang w:val="en-US" w:eastAsia="zh-CN"/>
        </w:rPr>
        <w:t>服务</w:t>
      </w:r>
    </w:p>
    <w:p w14:paraId="2417175D">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草坪、灌木和花卉管护达到标准要求。及时修剪、灌溉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施肥、除杂草、松土、填平坑洼、补植、改植、病虫害防治。</w:t>
      </w:r>
    </w:p>
    <w:p w14:paraId="5499258F">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做好防台风工作，台风前加强防御措施，合理修剪，检查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加固护树设施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以增强抵御台风的能力。</w:t>
      </w:r>
    </w:p>
    <w:p w14:paraId="0BE2F610">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保持园区及公共区域绿化区、花坛、室内盆栽等干净整洁，无杂物、杂草。</w:t>
      </w:r>
    </w:p>
    <w:p w14:paraId="114732C6">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采取综合防治、化学防治、物理人工防治和生物防治的方法防止病虫害蔓延和影响植物生长</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尽量采用生物防治的方法，以减少对环境的污染。用化学方法防治时，一般在晚上进行喷药，药物、用量及对环境的影响，要符合环保的要求和标准</w:t>
      </w:r>
      <w:r>
        <w:rPr>
          <w:rFonts w:hint="default" w:ascii="Times New Roman" w:hAnsi="Times New Roman" w:eastAsia="仿宋_GB2312" w:cs="Times New Roman"/>
          <w:sz w:val="32"/>
          <w:szCs w:val="32"/>
          <w:lang w:eastAsia="zh-CN"/>
        </w:rPr>
        <w:t>。</w:t>
      </w:r>
    </w:p>
    <w:p w14:paraId="19EC7F04">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无大面积绿化枯萎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无因养护不当致草木枯萎。</w:t>
      </w:r>
    </w:p>
    <w:p w14:paraId="4DAECED2">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无绿化作业原因导致的安全事故或财产损失。绿化作业不影响正常工作。</w:t>
      </w:r>
    </w:p>
    <w:p w14:paraId="3C4775B5">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textAlignment w:val="baseline"/>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val="en-US" w:eastAsia="zh-CN"/>
        </w:rPr>
        <w:t>四</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维修服务</w:t>
      </w:r>
    </w:p>
    <w:p w14:paraId="731EBAD9">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维修技工1人。年龄55周岁以下，具有相应的水电安装维修资质，从事水电维修工作5年以上，身体健康。</w:t>
      </w:r>
    </w:p>
    <w:p w14:paraId="6DDCFC45">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接到维修单(或电话通知)后，在30分钟内作出响应。</w:t>
      </w:r>
    </w:p>
    <w:p w14:paraId="7C3D67D0">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抢修类：如电路故障、水管、水制、水龙头爆裂漏水等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小修类：如水龙头、门锁、风扇、电灯、排污管等损坏；</w:t>
      </w:r>
      <w:r>
        <w:rPr>
          <w:rFonts w:hint="default" w:ascii="Times New Roman" w:hAnsi="Times New Roman" w:eastAsia="仿宋_GB2312" w:cs="Times New Roman"/>
          <w:sz w:val="32"/>
          <w:szCs w:val="32"/>
          <w:lang w:val="en-US" w:eastAsia="zh-CN"/>
        </w:rPr>
        <w:t>装修</w:t>
      </w:r>
      <w:r>
        <w:rPr>
          <w:rFonts w:hint="default" w:ascii="Times New Roman" w:hAnsi="Times New Roman" w:eastAsia="仿宋_GB2312" w:cs="Times New Roman"/>
          <w:sz w:val="32"/>
          <w:szCs w:val="32"/>
        </w:rPr>
        <w:t>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门窗、公共设施、水泵故障及弱电设施如门禁、通信电话等维修项目。</w:t>
      </w:r>
    </w:p>
    <w:p w14:paraId="73B21ED6">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七</w:t>
      </w:r>
      <w:r>
        <w:rPr>
          <w:rFonts w:hint="default" w:ascii="Times New Roman" w:hAnsi="Times New Roman" w:eastAsia="黑体" w:cs="Times New Roman"/>
          <w:sz w:val="32"/>
          <w:szCs w:val="32"/>
          <w:lang w:val="en-US" w:eastAsia="zh-CN"/>
        </w:rPr>
        <w:t>、</w:t>
      </w:r>
      <w:r>
        <w:rPr>
          <w:rFonts w:hint="default" w:ascii="Times New Roman" w:hAnsi="Times New Roman" w:eastAsia="黑体" w:cs="Times New Roman"/>
          <w:sz w:val="32"/>
          <w:szCs w:val="32"/>
        </w:rPr>
        <w:t>项目验收标准</w:t>
      </w:r>
    </w:p>
    <w:p w14:paraId="40009F79">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采购人每月对中标人进行考核，考核结果作为物业服务质量管理监督的重要依据，根据考核结果，如不达总体目标的，可扣除一定数额的月物业管理费作为违约金。</w:t>
      </w:r>
    </w:p>
    <w:p w14:paraId="1C2CA1FC">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八</w:t>
      </w:r>
      <w:r>
        <w:rPr>
          <w:rFonts w:hint="default" w:ascii="Times New Roman" w:hAnsi="Times New Roman" w:eastAsia="黑体" w:cs="Times New Roman"/>
          <w:sz w:val="32"/>
          <w:szCs w:val="32"/>
          <w:lang w:val="en-US" w:eastAsia="zh-CN"/>
        </w:rPr>
        <w:t>、</w:t>
      </w:r>
      <w:r>
        <w:rPr>
          <w:rFonts w:hint="default" w:ascii="Times New Roman" w:hAnsi="Times New Roman" w:eastAsia="黑体" w:cs="Times New Roman"/>
          <w:sz w:val="32"/>
          <w:szCs w:val="32"/>
        </w:rPr>
        <w:t>其它要求</w:t>
      </w:r>
    </w:p>
    <w:p w14:paraId="1289A32C">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中标人需提供本项目清洁卫生服务中的清洁工具、清洁易耗品、消耗品、清洁剂等物品；常驻各项物业管理服务人员参考人数不少于1</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管理人员1名、保洁不少于</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人、安保不少于</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人、维修技工不少于1人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投标人可根据实际情况合理配置人员。投标人派遣的物业管理人员素质须符合采购人对各岗位所设定的要求。投标人应充分了解采购人的要求，根据业务、楼层地点进行合理配置，制定出详细的分工及人员安排表。</w:t>
      </w:r>
    </w:p>
    <w:p w14:paraId="3582E535">
      <w:pPr>
        <w:keepNext w:val="0"/>
        <w:keepLines w:val="0"/>
        <w:pageBreakBefore w:val="0"/>
        <w:widowControl/>
        <w:numPr>
          <w:ilvl w:val="0"/>
          <w:numId w:val="3"/>
        </w:numPr>
        <w:kinsoku w:val="0"/>
        <w:wordWrap/>
        <w:overflowPunct/>
        <w:topLinePunct w:val="0"/>
        <w:autoSpaceDE w:val="0"/>
        <w:autoSpaceDN w:val="0"/>
        <w:bidi w:val="0"/>
        <w:adjustRightInd w:val="0"/>
        <w:snapToGrid w:val="0"/>
        <w:spacing w:line="240" w:lineRule="auto"/>
        <w:ind w:firstLine="640" w:firstLineChars="200"/>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责任声明</w:t>
      </w:r>
    </w:p>
    <w:p w14:paraId="1945ECC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采购人与派驻服务人员不发生任何劳动和雇佣关系，派驻服务人员由中标供应商自行管理，并按法律法规和地方政府的规定支付服务人员的工资、福利、保险、奖金、加班费等一切费用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中标供应商的派驻服务人员应遵守安全操作规章制度，若发生人身伤害等工伤事故，由中标供应商负责，与采购人无涉。</w:t>
      </w:r>
    </w:p>
    <w:p w14:paraId="6C58B70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firstLine="640" w:firstLineChars="200"/>
        <w:textAlignment w:val="baseline"/>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十</w:t>
      </w:r>
      <w:r>
        <w:rPr>
          <w:rFonts w:hint="default" w:ascii="Times New Roman" w:hAnsi="Times New Roman" w:eastAsia="黑体" w:cs="Times New Roman"/>
          <w:sz w:val="32"/>
          <w:szCs w:val="32"/>
          <w:lang w:val="en-US" w:eastAsia="zh-CN"/>
        </w:rPr>
        <w:t>、</w:t>
      </w:r>
      <w:r>
        <w:rPr>
          <w:rFonts w:hint="default" w:ascii="Times New Roman" w:hAnsi="Times New Roman" w:eastAsia="黑体" w:cs="Times New Roman"/>
          <w:sz w:val="32"/>
          <w:szCs w:val="32"/>
        </w:rPr>
        <w:t>付款方式</w:t>
      </w:r>
    </w:p>
    <w:p w14:paraId="6AC31AE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640" w:firstLineChars="200"/>
        <w:textAlignment w:val="baseline"/>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服务费按</w:t>
      </w:r>
      <w:r>
        <w:rPr>
          <w:rFonts w:hint="eastAsia" w:ascii="Times New Roman" w:hAnsi="Times New Roman" w:eastAsia="仿宋_GB2312" w:cs="Times New Roman"/>
          <w:sz w:val="32"/>
          <w:szCs w:val="32"/>
          <w:lang w:val="en-US" w:eastAsia="zh-CN"/>
        </w:rPr>
        <w:t>自然月周期</w:t>
      </w:r>
      <w:r>
        <w:rPr>
          <w:rFonts w:hint="default" w:ascii="Times New Roman" w:hAnsi="Times New Roman" w:eastAsia="仿宋_GB2312" w:cs="Times New Roman"/>
          <w:sz w:val="32"/>
          <w:szCs w:val="32"/>
        </w:rPr>
        <w:t>结算</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采用“先服务、后付款”模式</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具体支付规则如下：</w:t>
      </w:r>
    </w:p>
    <w:p w14:paraId="4473DB8C">
      <w:pPr>
        <w:keepNext w:val="0"/>
        <w:keepLines w:val="0"/>
        <w:pageBreakBefore w:val="0"/>
        <w:widowControl/>
        <w:numPr>
          <w:ilvl w:val="0"/>
          <w:numId w:val="4"/>
        </w:numPr>
        <w:kinsoku w:val="0"/>
        <w:wordWrap/>
        <w:overflowPunct/>
        <w:topLinePunct w:val="0"/>
        <w:autoSpaceDE w:val="0"/>
        <w:autoSpaceDN w:val="0"/>
        <w:bidi w:val="0"/>
        <w:adjustRightInd w:val="0"/>
        <w:snapToGrid w:val="0"/>
        <w:spacing w:line="240" w:lineRule="auto"/>
        <w:ind w:firstLine="640" w:firstLineChars="200"/>
        <w:textAlignment w:val="baseline"/>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支付节奏：首次支付为</w:t>
      </w:r>
      <w:r>
        <w:rPr>
          <w:rFonts w:hint="default" w:ascii="Times New Roman" w:hAnsi="Times New Roman" w:eastAsia="仿宋_GB2312" w:cs="Times New Roman"/>
          <w:sz w:val="32"/>
          <w:szCs w:val="32"/>
        </w:rPr>
        <w:t>采购人</w:t>
      </w:r>
      <w:r>
        <w:rPr>
          <w:rFonts w:hint="eastAsia" w:ascii="Times New Roman" w:hAnsi="Times New Roman" w:eastAsia="仿宋_GB2312" w:cs="Times New Roman"/>
          <w:sz w:val="32"/>
          <w:szCs w:val="32"/>
          <w:lang w:val="en-US" w:eastAsia="zh-CN"/>
        </w:rPr>
        <w:t>于2026年9月支付中标供应商2026年1月物业服务费，2026年10月支付中标供应商2026年2月物业服务费，此后每月按此逻辑顺延。</w:t>
      </w:r>
    </w:p>
    <w:p w14:paraId="17DD525E">
      <w:pPr>
        <w:keepNext w:val="0"/>
        <w:keepLines w:val="0"/>
        <w:pageBreakBefore w:val="0"/>
        <w:widowControl/>
        <w:numPr>
          <w:ilvl w:val="0"/>
          <w:numId w:val="4"/>
        </w:numPr>
        <w:kinsoku w:val="0"/>
        <w:wordWrap/>
        <w:overflowPunct/>
        <w:topLinePunct w:val="0"/>
        <w:autoSpaceDE w:val="0"/>
        <w:autoSpaceDN w:val="0"/>
        <w:bidi w:val="0"/>
        <w:adjustRightInd w:val="0"/>
        <w:snapToGrid w:val="0"/>
        <w:spacing w:line="240" w:lineRule="auto"/>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如中标供应商提供服务不足一个月时按日计算。</w:t>
      </w:r>
    </w:p>
    <w:p w14:paraId="7877EA08">
      <w:pPr>
        <w:keepNext w:val="0"/>
        <w:keepLines w:val="0"/>
        <w:pageBreakBefore w:val="0"/>
        <w:widowControl/>
        <w:numPr>
          <w:ilvl w:val="0"/>
          <w:numId w:val="4"/>
        </w:numPr>
        <w:kinsoku w:val="0"/>
        <w:wordWrap/>
        <w:overflowPunct/>
        <w:topLinePunct w:val="0"/>
        <w:autoSpaceDE w:val="0"/>
        <w:autoSpaceDN w:val="0"/>
        <w:bidi w:val="0"/>
        <w:adjustRightInd w:val="0"/>
        <w:snapToGrid w:val="0"/>
        <w:spacing w:line="240" w:lineRule="auto"/>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中标供应商</w:t>
      </w:r>
      <w:r>
        <w:rPr>
          <w:rFonts w:hint="eastAsia" w:ascii="Times New Roman" w:hAnsi="Times New Roman" w:eastAsia="仿宋_GB2312" w:cs="Times New Roman"/>
          <w:sz w:val="32"/>
          <w:szCs w:val="32"/>
          <w:lang w:val="en-US" w:eastAsia="zh-CN"/>
        </w:rPr>
        <w:t>自2026年9月起，需在每月月底前</w:t>
      </w:r>
      <w:r>
        <w:rPr>
          <w:rFonts w:hint="default" w:ascii="Times New Roman" w:hAnsi="Times New Roman" w:eastAsia="仿宋_GB2312" w:cs="Times New Roman"/>
          <w:sz w:val="32"/>
          <w:szCs w:val="32"/>
        </w:rPr>
        <w:t>开具正式税务发票原件交采购人，采购人在收到中标供应商发票的5个工作日内办理支付手续。</w:t>
      </w:r>
    </w:p>
    <w:p w14:paraId="54D28AC8">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hint="default" w:ascii="Times New Roman" w:hAnsi="Times New Roman" w:eastAsia="仿宋_GB2312" w:cs="Times New Roman"/>
          <w:sz w:val="32"/>
          <w:szCs w:val="32"/>
        </w:rPr>
      </w:pPr>
    </w:p>
    <w:p w14:paraId="71FB6EF5">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hint="default" w:ascii="Times New Roman" w:hAnsi="Times New Roman" w:eastAsia="仿宋_GB2312" w:cs="Times New Roman"/>
          <w:sz w:val="32"/>
          <w:szCs w:val="32"/>
        </w:rPr>
      </w:pPr>
    </w:p>
    <w:p w14:paraId="1254E654">
      <w:pPr>
        <w:keepNext w:val="0"/>
        <w:keepLines w:val="0"/>
        <w:pageBreakBefore w:val="0"/>
        <w:widowControl/>
        <w:kinsoku w:val="0"/>
        <w:wordWrap/>
        <w:overflowPunct/>
        <w:topLinePunct w:val="0"/>
        <w:autoSpaceDE w:val="0"/>
        <w:autoSpaceDN w:val="0"/>
        <w:bidi w:val="0"/>
        <w:adjustRightInd w:val="0"/>
        <w:snapToGrid w:val="0"/>
        <w:spacing w:line="240" w:lineRule="auto"/>
        <w:ind w:firstLine="4160" w:firstLineChars="13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茂名市高技能人才公共实训中心</w:t>
      </w:r>
    </w:p>
    <w:p w14:paraId="6ABFF49F">
      <w:pPr>
        <w:keepNext w:val="0"/>
        <w:keepLines w:val="0"/>
        <w:pageBreakBefore w:val="0"/>
        <w:widowControl/>
        <w:kinsoku w:val="0"/>
        <w:wordWrap/>
        <w:overflowPunct/>
        <w:topLinePunct w:val="0"/>
        <w:autoSpaceDE w:val="0"/>
        <w:autoSpaceDN w:val="0"/>
        <w:bidi w:val="0"/>
        <w:adjustRightInd w:val="0"/>
        <w:snapToGrid w:val="0"/>
        <w:spacing w:line="540" w:lineRule="exact"/>
        <w:ind w:firstLine="5440" w:firstLineChars="17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年12月</w:t>
      </w:r>
      <w:r>
        <w:rPr>
          <w:rFonts w:hint="eastAsia"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日</w:t>
      </w:r>
    </w:p>
    <w:sectPr>
      <w:footerReference r:id="rId5" w:type="default"/>
      <w:pgSz w:w="11920" w:h="16840"/>
      <w:pgMar w:top="2041" w:right="1531" w:bottom="1814" w:left="1531" w:header="0" w:footer="122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24326">
    <w:pPr>
      <w:spacing w:line="172" w:lineRule="auto"/>
      <w:ind w:left="4420"/>
      <w:rPr>
        <w:rFonts w:ascii="Times New Roman" w:hAnsi="Times New Roman" w:eastAsia="Times New Roman" w:cs="Times New Roman"/>
        <w:sz w:val="13"/>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83AB2E"/>
    <w:multiLevelType w:val="singleLevel"/>
    <w:tmpl w:val="A783AB2E"/>
    <w:lvl w:ilvl="0" w:tentative="0">
      <w:start w:val="1"/>
      <w:numFmt w:val="decimal"/>
      <w:suff w:val="nothing"/>
      <w:lvlText w:val="%1、"/>
      <w:lvlJc w:val="left"/>
    </w:lvl>
  </w:abstractNum>
  <w:abstractNum w:abstractNumId="1">
    <w:nsid w:val="CBF25B1C"/>
    <w:multiLevelType w:val="singleLevel"/>
    <w:tmpl w:val="CBF25B1C"/>
    <w:lvl w:ilvl="0" w:tentative="0">
      <w:start w:val="1"/>
      <w:numFmt w:val="chineseCounting"/>
      <w:suff w:val="nothing"/>
      <w:lvlText w:val="%1、"/>
      <w:lvlJc w:val="left"/>
      <w:rPr>
        <w:rFonts w:hint="eastAsia"/>
      </w:rPr>
    </w:lvl>
  </w:abstractNum>
  <w:abstractNum w:abstractNumId="2">
    <w:nsid w:val="336FF732"/>
    <w:multiLevelType w:val="singleLevel"/>
    <w:tmpl w:val="336FF732"/>
    <w:lvl w:ilvl="0" w:tentative="0">
      <w:start w:val="1"/>
      <w:numFmt w:val="decimal"/>
      <w:suff w:val="nothing"/>
      <w:lvlText w:val="%1、"/>
      <w:lvlJc w:val="left"/>
    </w:lvl>
  </w:abstractNum>
  <w:abstractNum w:abstractNumId="3">
    <w:nsid w:val="4D13A74E"/>
    <w:multiLevelType w:val="singleLevel"/>
    <w:tmpl w:val="4D13A74E"/>
    <w:lvl w:ilvl="0" w:tentative="0">
      <w:start w:val="9"/>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A63A70"/>
    <w:rsid w:val="092C3A18"/>
    <w:rsid w:val="5339151E"/>
    <w:rsid w:val="53A63A70"/>
    <w:rsid w:val="592A22F8"/>
    <w:rsid w:val="73A55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2740</Words>
  <Characters>2791</Characters>
  <Lines>0</Lines>
  <Paragraphs>0</Paragraphs>
  <TotalTime>57</TotalTime>
  <ScaleCrop>false</ScaleCrop>
  <LinksUpToDate>false</LinksUpToDate>
  <CharactersWithSpaces>2803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2025-12-04T08:07:00Z</dcterms:created>
  <dc:creator>AmianQuerida</dc:creator>
  <cp:lastModifiedBy>   hy</cp:lastModifiedBy>
  <dcterms:modified xsi:type="dcterms:W3CDTF">2025-12-22T09:41:53Z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9085F623D4574FCC8D491D78F34EFEE9_13</vt:lpwstr>
  </property>
  <property fmtid="{D5CDD505-2E9C-101B-9397-08002B2CF9AE}" pid="4" name="KSOTemplateDocerSaveRecord">
    <vt:lpwstr>eyJoZGlkIjoiZDQ1MmNjMjNkZDMwZmU0ODc0NDVlZGVjODBjMGJmNzciLCJ1c2VySWQiOiIzNTQ5NTk0MjQifQ==</vt:lpwstr>
  </property>
</Properties>
</file>